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DFEE4" w14:textId="4048452E" w:rsidR="002A32B2" w:rsidRPr="0093456A" w:rsidRDefault="00857DC6" w:rsidP="00CC7784">
      <w:pPr>
        <w:autoSpaceDE w:val="0"/>
        <w:autoSpaceDN w:val="0"/>
        <w:adjustRightInd w:val="0"/>
        <w:rPr>
          <w:rFonts w:ascii="Calibri" w:hAnsi="Calibri" w:cs="Calibri"/>
          <w:b/>
          <w:szCs w:val="22"/>
        </w:rPr>
      </w:pPr>
      <w:r w:rsidRPr="0093456A">
        <w:rPr>
          <w:rFonts w:ascii="Calibri" w:hAnsi="Calibri" w:cs="Calibri"/>
          <w:b/>
          <w:szCs w:val="22"/>
        </w:rPr>
        <w:t>Wnioskodawca</w:t>
      </w:r>
      <w:r w:rsidR="005D2CB7" w:rsidRPr="0093456A">
        <w:rPr>
          <w:rFonts w:ascii="Calibri" w:hAnsi="Calibri" w:cs="Calibri"/>
          <w:b/>
          <w:szCs w:val="22"/>
        </w:rPr>
        <w:t>:</w:t>
      </w:r>
    </w:p>
    <w:p w14:paraId="5A05CA05" w14:textId="27D8E942" w:rsidR="002A32B2" w:rsidRPr="009669DD" w:rsidRDefault="009669DD" w:rsidP="009669DD">
      <w:pPr>
        <w:tabs>
          <w:tab w:val="left" w:pos="8931"/>
        </w:tabs>
        <w:rPr>
          <w:u w:val="dotted"/>
        </w:rPr>
      </w:pPr>
      <w:r>
        <w:t>P</w:t>
      </w:r>
      <w:r w:rsidRPr="00145997">
        <w:t>ełna nazwa lub imię i nazwisko</w:t>
      </w:r>
      <w:r>
        <w:t xml:space="preserve">: </w:t>
      </w:r>
      <w:r>
        <w:rPr>
          <w:u w:val="dotted"/>
        </w:rPr>
        <w:tab/>
      </w:r>
    </w:p>
    <w:p w14:paraId="2B2406D2" w14:textId="46876A86" w:rsidR="002A32B2" w:rsidRPr="009669DD" w:rsidRDefault="009669DD" w:rsidP="009669DD">
      <w:pPr>
        <w:tabs>
          <w:tab w:val="left" w:pos="8931"/>
        </w:tabs>
        <w:rPr>
          <w:b/>
          <w:bCs/>
          <w:u w:val="dotted"/>
        </w:rPr>
      </w:pPr>
      <w:r>
        <w:t xml:space="preserve">Adres </w:t>
      </w:r>
      <w:r>
        <w:rPr>
          <w:u w:val="dotted"/>
        </w:rPr>
        <w:tab/>
      </w:r>
    </w:p>
    <w:p w14:paraId="20267A70" w14:textId="02577F79" w:rsidR="002A32B2" w:rsidRPr="009669DD" w:rsidRDefault="009669DD" w:rsidP="009669DD">
      <w:pPr>
        <w:tabs>
          <w:tab w:val="left" w:pos="8931"/>
        </w:tabs>
        <w:rPr>
          <w:u w:val="dotted"/>
        </w:rPr>
      </w:pPr>
      <w:r>
        <w:rPr>
          <w:u w:val="dotted"/>
        </w:rPr>
        <w:tab/>
      </w:r>
    </w:p>
    <w:p w14:paraId="440D625A" w14:textId="511E581F" w:rsidR="0093456A" w:rsidRPr="009669DD" w:rsidRDefault="0093456A" w:rsidP="009669DD">
      <w:pPr>
        <w:rPr>
          <w:b/>
          <w:bCs/>
        </w:rPr>
      </w:pPr>
      <w:r w:rsidRPr="009669DD">
        <w:rPr>
          <w:b/>
          <w:bCs/>
        </w:rPr>
        <w:t>Pełnomocnik:</w:t>
      </w:r>
    </w:p>
    <w:p w14:paraId="5083006B" w14:textId="6EFB182D" w:rsidR="0093456A" w:rsidRPr="00042E0F" w:rsidRDefault="00042E0F" w:rsidP="00042E0F">
      <w:pPr>
        <w:tabs>
          <w:tab w:val="left" w:pos="8931"/>
        </w:tabs>
        <w:rPr>
          <w:u w:val="dotted"/>
        </w:rPr>
      </w:pPr>
      <w:r>
        <w:t xml:space="preserve">Imię i nazwisko: </w:t>
      </w:r>
      <w:r>
        <w:rPr>
          <w:u w:val="dotted"/>
        </w:rPr>
        <w:tab/>
      </w:r>
    </w:p>
    <w:p w14:paraId="392127BB" w14:textId="1D0E46BA" w:rsidR="0093456A" w:rsidRDefault="00042E0F" w:rsidP="00042E0F">
      <w:pPr>
        <w:tabs>
          <w:tab w:val="left" w:pos="8931"/>
        </w:tabs>
        <w:rPr>
          <w:u w:val="dotted"/>
        </w:rPr>
      </w:pPr>
      <w:r>
        <w:t>A</w:t>
      </w:r>
      <w:r w:rsidR="0093456A" w:rsidRPr="00145997">
        <w:t>dres</w:t>
      </w:r>
      <w:r>
        <w:t xml:space="preserve">: </w:t>
      </w:r>
      <w:r>
        <w:rPr>
          <w:u w:val="dotted"/>
        </w:rPr>
        <w:tab/>
      </w:r>
    </w:p>
    <w:p w14:paraId="48E72898" w14:textId="54B5B415" w:rsidR="00042E0F" w:rsidRPr="00042E0F" w:rsidRDefault="00042E0F" w:rsidP="00E0683C">
      <w:pPr>
        <w:tabs>
          <w:tab w:val="left" w:pos="8931"/>
        </w:tabs>
        <w:spacing w:after="360"/>
        <w:rPr>
          <w:u w:val="dotted"/>
        </w:rPr>
      </w:pPr>
      <w:r>
        <w:rPr>
          <w:u w:val="dotted"/>
        </w:rPr>
        <w:tab/>
      </w:r>
    </w:p>
    <w:p w14:paraId="3792B4E9" w14:textId="31E1A91A" w:rsidR="002A32B2" w:rsidRPr="0093456A" w:rsidRDefault="002A32B2" w:rsidP="0093456A">
      <w:pPr>
        <w:autoSpaceDE w:val="0"/>
        <w:autoSpaceDN w:val="0"/>
        <w:adjustRightInd w:val="0"/>
        <w:ind w:left="4956" w:firstLine="709"/>
        <w:rPr>
          <w:rFonts w:ascii="Calibri" w:hAnsi="Calibri" w:cs="Calibri"/>
          <w:b/>
          <w:bCs/>
          <w:sz w:val="24"/>
        </w:rPr>
      </w:pPr>
      <w:r w:rsidRPr="0093456A">
        <w:rPr>
          <w:rFonts w:ascii="Calibri" w:hAnsi="Calibri" w:cs="Calibri"/>
          <w:b/>
          <w:bCs/>
          <w:sz w:val="24"/>
        </w:rPr>
        <w:t>Prezydent m.st. Warszawy</w:t>
      </w:r>
    </w:p>
    <w:p w14:paraId="5E31A999" w14:textId="232EA762" w:rsidR="002A32B2" w:rsidRPr="0093456A" w:rsidRDefault="002A32B2" w:rsidP="00190E07">
      <w:pPr>
        <w:pStyle w:val="Nagwek1"/>
      </w:pPr>
      <w:r w:rsidRPr="00C932DE">
        <w:t>Wniosek o wydanie decyzji</w:t>
      </w:r>
      <w:r w:rsidR="00880705" w:rsidRPr="0093456A">
        <w:br/>
      </w:r>
      <w:r w:rsidRPr="0093456A">
        <w:t>o środowiskowych uwarunkowaniach dla przedsięwzięcia</w:t>
      </w:r>
    </w:p>
    <w:p w14:paraId="109A878F" w14:textId="5404A545" w:rsidR="003F3687" w:rsidRDefault="003F3687" w:rsidP="00857DC6">
      <w:pPr>
        <w:autoSpaceDE w:val="0"/>
        <w:autoSpaceDN w:val="0"/>
        <w:adjustRightInd w:val="0"/>
        <w:ind w:right="-2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Proszę</w:t>
      </w:r>
      <w:r w:rsidR="002A32B2" w:rsidRPr="00145997">
        <w:rPr>
          <w:rFonts w:ascii="Calibri" w:hAnsi="Calibri" w:cs="Calibri"/>
          <w:szCs w:val="22"/>
        </w:rPr>
        <w:t xml:space="preserve"> o wydanie decyzji o </w:t>
      </w:r>
      <w:r w:rsidR="00D51B7F" w:rsidRPr="00145997">
        <w:rPr>
          <w:rFonts w:ascii="Calibri" w:hAnsi="Calibri" w:cs="Calibri"/>
          <w:szCs w:val="22"/>
        </w:rPr>
        <w:t>środowiskowych uwarunkowaniach</w:t>
      </w:r>
      <w:r w:rsidR="00857DC6" w:rsidRPr="00145997">
        <w:rPr>
          <w:rStyle w:val="Odwoanieprzypisudolnego"/>
          <w:rFonts w:ascii="Calibri" w:hAnsi="Calibri" w:cs="Calibri"/>
          <w:szCs w:val="22"/>
        </w:rPr>
        <w:footnoteReference w:id="1"/>
      </w:r>
      <w:r w:rsidR="00D51B7F" w:rsidRPr="00145997">
        <w:rPr>
          <w:rFonts w:ascii="Calibri" w:hAnsi="Calibri" w:cs="Calibri"/>
          <w:szCs w:val="22"/>
        </w:rPr>
        <w:t xml:space="preserve"> </w:t>
      </w:r>
      <w:r w:rsidR="002A32B2" w:rsidRPr="00145997">
        <w:rPr>
          <w:rFonts w:ascii="Calibri" w:hAnsi="Calibri" w:cs="Calibri"/>
          <w:szCs w:val="22"/>
        </w:rPr>
        <w:t>dla p</w:t>
      </w:r>
      <w:r w:rsidR="00857DC6" w:rsidRPr="00145997">
        <w:rPr>
          <w:rFonts w:ascii="Calibri" w:hAnsi="Calibri" w:cs="Calibri"/>
          <w:szCs w:val="22"/>
        </w:rPr>
        <w:t>rzedsięwzięcia</w:t>
      </w:r>
      <w:r>
        <w:rPr>
          <w:rFonts w:ascii="Calibri" w:hAnsi="Calibri" w:cs="Calibri"/>
          <w:szCs w:val="22"/>
        </w:rPr>
        <w:t>, które polega</w:t>
      </w:r>
      <w:r w:rsidR="00857DC6" w:rsidRPr="00145997">
        <w:rPr>
          <w:rFonts w:ascii="Calibri" w:hAnsi="Calibri" w:cs="Calibri"/>
          <w:szCs w:val="22"/>
        </w:rPr>
        <w:t xml:space="preserve"> na:</w:t>
      </w:r>
    </w:p>
    <w:p w14:paraId="7C240002" w14:textId="54649C8B" w:rsidR="002A32B2" w:rsidRPr="00103DB1" w:rsidRDefault="00103DB1" w:rsidP="00103DB1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Calibri" w:hAnsi="Calibri" w:cs="Calibri"/>
          <w:szCs w:val="22"/>
          <w:u w:val="dotted"/>
        </w:rPr>
      </w:pPr>
      <w:r>
        <w:rPr>
          <w:rFonts w:ascii="Calibri" w:hAnsi="Calibri" w:cs="Calibri"/>
          <w:szCs w:val="22"/>
          <w:u w:val="dotted"/>
        </w:rPr>
        <w:tab/>
      </w:r>
    </w:p>
    <w:p w14:paraId="0C213C4C" w14:textId="20A0FEF6" w:rsidR="002A32B2" w:rsidRPr="00103DB1" w:rsidRDefault="00103DB1" w:rsidP="00103DB1">
      <w:pPr>
        <w:tabs>
          <w:tab w:val="left" w:pos="8931"/>
        </w:tabs>
        <w:autoSpaceDE w:val="0"/>
        <w:autoSpaceDN w:val="0"/>
        <w:adjustRightInd w:val="0"/>
        <w:rPr>
          <w:rFonts w:ascii="Calibri" w:hAnsi="Calibri" w:cs="Calibri"/>
          <w:szCs w:val="22"/>
          <w:u w:val="dotted"/>
        </w:rPr>
      </w:pPr>
      <w:r>
        <w:rPr>
          <w:rFonts w:ascii="Calibri" w:hAnsi="Calibri" w:cs="Calibri"/>
          <w:szCs w:val="22"/>
          <w:u w:val="dotted"/>
        </w:rPr>
        <w:tab/>
      </w:r>
    </w:p>
    <w:p w14:paraId="7EEA4D78" w14:textId="02C2FD78" w:rsidR="00884285" w:rsidRDefault="002A32B2" w:rsidP="00103DB1">
      <w:pPr>
        <w:tabs>
          <w:tab w:val="left" w:pos="5245"/>
          <w:tab w:val="left" w:pos="8931"/>
        </w:tabs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145997">
        <w:rPr>
          <w:rFonts w:ascii="Calibri" w:hAnsi="Calibri" w:cs="Calibri"/>
          <w:szCs w:val="22"/>
        </w:rPr>
        <w:t>na działkach ew</w:t>
      </w:r>
      <w:r w:rsidR="00857DC6" w:rsidRPr="00145997">
        <w:rPr>
          <w:rFonts w:ascii="Calibri" w:hAnsi="Calibri" w:cs="Calibri"/>
          <w:szCs w:val="22"/>
        </w:rPr>
        <w:t>id</w:t>
      </w:r>
      <w:r w:rsidR="00884285">
        <w:rPr>
          <w:rFonts w:ascii="Calibri" w:hAnsi="Calibri" w:cs="Calibri"/>
          <w:szCs w:val="22"/>
        </w:rPr>
        <w:t>encyjnych</w:t>
      </w:r>
      <w:r w:rsidR="00884285" w:rsidRPr="00145997">
        <w:rPr>
          <w:rFonts w:ascii="Calibri" w:hAnsi="Calibri" w:cs="Calibri"/>
          <w:szCs w:val="22"/>
        </w:rPr>
        <w:t xml:space="preserve"> </w:t>
      </w:r>
      <w:r w:rsidRPr="00145997">
        <w:rPr>
          <w:rFonts w:ascii="Calibri" w:hAnsi="Calibri" w:cs="Calibri"/>
          <w:szCs w:val="22"/>
        </w:rPr>
        <w:t xml:space="preserve">nr </w:t>
      </w:r>
      <w:r w:rsidR="00103DB1">
        <w:rPr>
          <w:rFonts w:ascii="Calibri" w:hAnsi="Calibri" w:cs="Calibri"/>
          <w:szCs w:val="22"/>
          <w:u w:val="dotted"/>
        </w:rPr>
        <w:tab/>
      </w:r>
      <w:r w:rsidR="00857DC6" w:rsidRPr="00145997">
        <w:rPr>
          <w:rFonts w:ascii="Calibri" w:hAnsi="Calibri" w:cs="Calibri"/>
          <w:szCs w:val="22"/>
        </w:rPr>
        <w:t xml:space="preserve"> obręb</w:t>
      </w:r>
      <w:r w:rsidR="00103DB1">
        <w:rPr>
          <w:rFonts w:ascii="Calibri" w:hAnsi="Calibri" w:cs="Calibri"/>
          <w:szCs w:val="22"/>
        </w:rPr>
        <w:t xml:space="preserve"> </w:t>
      </w:r>
      <w:r w:rsidR="00103DB1">
        <w:rPr>
          <w:rFonts w:ascii="Calibri" w:hAnsi="Calibri" w:cs="Calibri"/>
          <w:szCs w:val="22"/>
          <w:u w:val="dotted"/>
        </w:rPr>
        <w:tab/>
      </w:r>
      <w:r w:rsidR="00103DB1">
        <w:rPr>
          <w:rFonts w:ascii="Calibri" w:hAnsi="Calibri" w:cs="Calibri"/>
          <w:szCs w:val="22"/>
        </w:rPr>
        <w:t xml:space="preserve"> </w:t>
      </w:r>
      <w:r w:rsidR="00884285">
        <w:rPr>
          <w:rFonts w:ascii="Calibri" w:hAnsi="Calibri" w:cs="Calibri"/>
          <w:szCs w:val="22"/>
        </w:rPr>
        <w:t>.</w:t>
      </w:r>
    </w:p>
    <w:p w14:paraId="7212F4EA" w14:textId="5DC8BF7A" w:rsidR="002A32B2" w:rsidRPr="00145997" w:rsidRDefault="002A32B2" w:rsidP="00103DB1">
      <w:pPr>
        <w:tabs>
          <w:tab w:val="left" w:pos="4395"/>
          <w:tab w:val="left" w:pos="7513"/>
        </w:tabs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145997">
        <w:rPr>
          <w:rFonts w:ascii="Calibri" w:hAnsi="Calibri" w:cs="Calibri"/>
          <w:szCs w:val="22"/>
        </w:rPr>
        <w:t xml:space="preserve">przy ul. </w:t>
      </w:r>
      <w:r w:rsidR="00103DB1">
        <w:rPr>
          <w:rFonts w:ascii="Calibri" w:hAnsi="Calibri" w:cs="Calibri"/>
          <w:szCs w:val="22"/>
          <w:u w:val="dotted"/>
        </w:rPr>
        <w:tab/>
      </w:r>
      <w:r w:rsidR="00103DB1" w:rsidRPr="00103DB1">
        <w:rPr>
          <w:rFonts w:ascii="Calibri" w:hAnsi="Calibri" w:cs="Calibri"/>
          <w:szCs w:val="22"/>
        </w:rPr>
        <w:t xml:space="preserve"> </w:t>
      </w:r>
      <w:r w:rsidRPr="00145997">
        <w:rPr>
          <w:rFonts w:ascii="Calibri" w:hAnsi="Calibri" w:cs="Calibri"/>
          <w:szCs w:val="22"/>
        </w:rPr>
        <w:t xml:space="preserve">w Dzielnicy </w:t>
      </w:r>
      <w:r w:rsidR="00103DB1">
        <w:rPr>
          <w:rFonts w:ascii="Calibri" w:hAnsi="Calibri" w:cs="Calibri"/>
          <w:szCs w:val="22"/>
          <w:u w:val="dotted"/>
        </w:rPr>
        <w:tab/>
      </w:r>
      <w:r w:rsidRPr="00145997">
        <w:rPr>
          <w:rFonts w:ascii="Calibri" w:hAnsi="Calibri" w:cs="Calibri"/>
          <w:szCs w:val="22"/>
        </w:rPr>
        <w:t xml:space="preserve"> m.st. Warszawy.</w:t>
      </w:r>
    </w:p>
    <w:p w14:paraId="16096B4B" w14:textId="77777777" w:rsidR="002A32B2" w:rsidRPr="00145997" w:rsidRDefault="002A32B2" w:rsidP="00CC7784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145997">
        <w:rPr>
          <w:rFonts w:ascii="Calibri" w:hAnsi="Calibri" w:cs="Calibri"/>
          <w:szCs w:val="22"/>
        </w:rPr>
        <w:t>Uzyskanie decyzji o środowiskowych uwarunkowaniach następuje przed:</w:t>
      </w:r>
    </w:p>
    <w:p w14:paraId="15A28C1C" w14:textId="7C99148E" w:rsidR="002A32B2" w:rsidRPr="00103DB1" w:rsidRDefault="00103DB1" w:rsidP="00103DB1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2"/>
          <w:u w:val="dotted"/>
        </w:rPr>
      </w:pPr>
      <w:r>
        <w:rPr>
          <w:rFonts w:ascii="Calibri" w:hAnsi="Calibri" w:cs="Calibri"/>
          <w:szCs w:val="22"/>
          <w:u w:val="dotted"/>
        </w:rPr>
        <w:tab/>
      </w:r>
    </w:p>
    <w:p w14:paraId="17E5BA29" w14:textId="77777777" w:rsidR="002A32B2" w:rsidRPr="00145997" w:rsidRDefault="00857DC6" w:rsidP="0093456A">
      <w:pPr>
        <w:autoSpaceDE w:val="0"/>
        <w:autoSpaceDN w:val="0"/>
        <w:adjustRightInd w:val="0"/>
        <w:spacing w:after="840"/>
        <w:rPr>
          <w:rFonts w:ascii="Calibri" w:hAnsi="Calibri" w:cs="Calibri"/>
          <w:iCs/>
          <w:szCs w:val="22"/>
        </w:rPr>
      </w:pPr>
      <w:r w:rsidRPr="00145997">
        <w:rPr>
          <w:rFonts w:ascii="Calibri" w:hAnsi="Calibri" w:cs="Calibri"/>
          <w:iCs/>
          <w:szCs w:val="22"/>
        </w:rPr>
        <w:t>(</w:t>
      </w:r>
      <w:r w:rsidR="00704F1D" w:rsidRPr="00145997">
        <w:rPr>
          <w:rFonts w:ascii="Calibri" w:hAnsi="Calibri" w:cs="Calibri"/>
          <w:iCs/>
          <w:szCs w:val="22"/>
        </w:rPr>
        <w:t>wskaż</w:t>
      </w:r>
      <w:r w:rsidR="002A32B2" w:rsidRPr="00145997">
        <w:rPr>
          <w:rFonts w:ascii="Calibri" w:hAnsi="Calibri" w:cs="Calibri"/>
          <w:iCs/>
          <w:szCs w:val="22"/>
        </w:rPr>
        <w:t xml:space="preserve"> rodzaj decyzji lub zgłoszeń</w:t>
      </w:r>
      <w:r w:rsidRPr="00145997">
        <w:rPr>
          <w:rStyle w:val="Odwoanieprzypisudolnego"/>
          <w:rFonts w:ascii="Calibri" w:hAnsi="Calibri" w:cs="Calibri"/>
          <w:iCs/>
          <w:szCs w:val="22"/>
        </w:rPr>
        <w:footnoteReference w:id="2"/>
      </w:r>
      <w:r w:rsidR="002A32B2" w:rsidRPr="00145997">
        <w:rPr>
          <w:rFonts w:ascii="Calibri" w:hAnsi="Calibri" w:cs="Calibri"/>
          <w:iCs/>
          <w:szCs w:val="22"/>
        </w:rPr>
        <w:t>)</w:t>
      </w:r>
    </w:p>
    <w:p w14:paraId="61FC4170" w14:textId="77777777" w:rsidR="002A32B2" w:rsidRPr="00145997" w:rsidRDefault="002A32B2" w:rsidP="00190E0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Cs w:val="22"/>
        </w:rPr>
      </w:pPr>
      <w:r w:rsidRPr="00145997">
        <w:rPr>
          <w:rFonts w:ascii="Calibri" w:hAnsi="Calibri" w:cs="Calibri"/>
          <w:szCs w:val="22"/>
        </w:rPr>
        <w:t>................................................................</w:t>
      </w:r>
    </w:p>
    <w:p w14:paraId="09413E93" w14:textId="775289C2" w:rsidR="00042E0F" w:rsidRDefault="00CC7784" w:rsidP="00CC7784">
      <w:pPr>
        <w:autoSpaceDE w:val="0"/>
        <w:autoSpaceDN w:val="0"/>
        <w:adjustRightInd w:val="0"/>
        <w:ind w:left="4956" w:firstLine="708"/>
        <w:rPr>
          <w:rFonts w:ascii="Calibri" w:hAnsi="Calibri" w:cs="Calibri"/>
          <w:szCs w:val="22"/>
        </w:rPr>
      </w:pPr>
      <w:r w:rsidRPr="00145997">
        <w:rPr>
          <w:rFonts w:ascii="Calibri" w:hAnsi="Calibri" w:cs="Calibri"/>
          <w:szCs w:val="22"/>
        </w:rPr>
        <w:t>podpis wnioskodawcy</w:t>
      </w:r>
    </w:p>
    <w:p w14:paraId="42EF746E" w14:textId="17236B1C" w:rsidR="002A32B2" w:rsidRPr="00145997" w:rsidRDefault="00042E0F" w:rsidP="00E87E7D">
      <w:pPr>
        <w:spacing w:after="0" w:line="24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br w:type="page"/>
      </w:r>
    </w:p>
    <w:p w14:paraId="270A4753" w14:textId="0B0BA29F" w:rsidR="002A32B2" w:rsidRPr="00E0683C" w:rsidRDefault="002A32B2" w:rsidP="00E0683C">
      <w:pPr>
        <w:pStyle w:val="Nagwek2"/>
      </w:pPr>
      <w:r w:rsidRPr="00E0683C">
        <w:lastRenderedPageBreak/>
        <w:t>Załączniki: (właściwe zaznacz „x”):</w:t>
      </w:r>
    </w:p>
    <w:p w14:paraId="09A6774C" w14:textId="36E36D70" w:rsidR="000436F3" w:rsidRDefault="000436F3" w:rsidP="00402D1F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P</w:t>
      </w:r>
      <w:r w:rsidRPr="00402D1F">
        <w:rPr>
          <w:rFonts w:cs="Calibri"/>
        </w:rPr>
        <w:t xml:space="preserve">oświadczona </w:t>
      </w:r>
      <w:r w:rsidR="002A32B2" w:rsidRPr="00402D1F">
        <w:rPr>
          <w:rFonts w:cs="Calibri"/>
        </w:rPr>
        <w:t>przez właściwy organ kopia mapy ewidencyjnej</w:t>
      </w:r>
      <w:r>
        <w:rPr>
          <w:rFonts w:cs="Calibri"/>
        </w:rPr>
        <w:t xml:space="preserve"> –</w:t>
      </w:r>
      <w:r w:rsidRPr="00402D1F">
        <w:rPr>
          <w:rFonts w:cs="Calibri"/>
        </w:rPr>
        <w:t xml:space="preserve"> </w:t>
      </w:r>
      <w:r w:rsidR="00396D3D" w:rsidRPr="00402D1F">
        <w:rPr>
          <w:rFonts w:cs="Calibri"/>
        </w:rPr>
        <w:t>w formie papierowej lub elektronicznej</w:t>
      </w:r>
      <w:r>
        <w:rPr>
          <w:rFonts w:cs="Calibri"/>
        </w:rPr>
        <w:t>. Obejmuje ona przewidywany:</w:t>
      </w:r>
      <w:r w:rsidR="002A32B2" w:rsidRPr="00402D1F">
        <w:rPr>
          <w:rFonts w:cs="Calibri"/>
        </w:rPr>
        <w:t xml:space="preserve"> </w:t>
      </w:r>
    </w:p>
    <w:p w14:paraId="63F0B7E9" w14:textId="547F56AC" w:rsidR="000436F3" w:rsidRDefault="000436F3" w:rsidP="000436F3">
      <w:pPr>
        <w:pStyle w:val="Akapitzlist"/>
        <w:numPr>
          <w:ilvl w:val="1"/>
          <w:numId w:val="35"/>
        </w:numPr>
        <w:autoSpaceDE w:val="0"/>
        <w:autoSpaceDN w:val="0"/>
        <w:adjustRightInd w:val="0"/>
        <w:ind w:left="1134"/>
        <w:rPr>
          <w:rFonts w:cs="Calibri"/>
        </w:rPr>
      </w:pPr>
      <w:r>
        <w:rPr>
          <w:rFonts w:cs="Calibri"/>
        </w:rPr>
        <w:t xml:space="preserve">teren, </w:t>
      </w:r>
      <w:r w:rsidR="002A32B2" w:rsidRPr="00402D1F">
        <w:rPr>
          <w:rFonts w:cs="Calibri"/>
        </w:rPr>
        <w:t>na którym będzie realizowane przedsięwzięcie</w:t>
      </w:r>
    </w:p>
    <w:p w14:paraId="505EFE4A" w14:textId="342CED63" w:rsidR="002A32B2" w:rsidRPr="00402D1F" w:rsidRDefault="002A32B2" w:rsidP="0093456A">
      <w:pPr>
        <w:pStyle w:val="Akapitzlist"/>
        <w:numPr>
          <w:ilvl w:val="1"/>
          <w:numId w:val="35"/>
        </w:numPr>
        <w:autoSpaceDE w:val="0"/>
        <w:autoSpaceDN w:val="0"/>
        <w:adjustRightInd w:val="0"/>
        <w:ind w:left="1134"/>
        <w:rPr>
          <w:rFonts w:cs="Calibri"/>
        </w:rPr>
      </w:pPr>
      <w:r w:rsidRPr="00402D1F">
        <w:rPr>
          <w:rFonts w:cs="Calibri"/>
        </w:rPr>
        <w:t>obszar, na który będzie oddziaływać przedsięwzięcie</w:t>
      </w:r>
      <w:r w:rsidR="000436F3">
        <w:rPr>
          <w:rFonts w:cs="Calibri"/>
        </w:rPr>
        <w:t>.</w:t>
      </w:r>
    </w:p>
    <w:p w14:paraId="674E2D21" w14:textId="59D86F7B" w:rsidR="002A32B2" w:rsidRPr="00402D1F" w:rsidRDefault="001236DB" w:rsidP="0093456A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R</w:t>
      </w:r>
      <w:r w:rsidRPr="001236DB">
        <w:rPr>
          <w:rFonts w:cs="Calibri"/>
        </w:rPr>
        <w:t>aport o oddziaływaniu przedsięwzięcia na środowisko</w:t>
      </w:r>
      <w:r w:rsidR="008A0737" w:rsidRPr="00402D1F">
        <w:rPr>
          <w:rFonts w:cs="Calibri"/>
        </w:rPr>
        <w:t xml:space="preserve"> w formie pisemnej </w:t>
      </w:r>
      <w:r w:rsidR="000436F3">
        <w:rPr>
          <w:rFonts w:cs="Calibri"/>
        </w:rPr>
        <w:t>–</w:t>
      </w:r>
      <w:r w:rsidR="00C1545F">
        <w:rPr>
          <w:rFonts w:cs="Calibri"/>
        </w:rPr>
        <w:t xml:space="preserve"> 1</w:t>
      </w:r>
      <w:r w:rsidR="00103DB1">
        <w:rPr>
          <w:rFonts w:cs="Calibri"/>
        </w:rPr>
        <w:t xml:space="preserve"> </w:t>
      </w:r>
      <w:r w:rsidR="002A32B2" w:rsidRPr="00402D1F">
        <w:rPr>
          <w:rFonts w:cs="Calibri"/>
        </w:rPr>
        <w:t>egz</w:t>
      </w:r>
      <w:r w:rsidR="00521A9B">
        <w:rPr>
          <w:rFonts w:cs="Calibri"/>
        </w:rPr>
        <w:t>emplarz</w:t>
      </w:r>
      <w:r w:rsidR="000436F3">
        <w:rPr>
          <w:rFonts w:cs="Calibri"/>
        </w:rPr>
        <w:t>.</w:t>
      </w:r>
    </w:p>
    <w:p w14:paraId="3D26396F" w14:textId="648C9AF0" w:rsidR="00CC7784" w:rsidRPr="00402D1F" w:rsidRDefault="001236DB" w:rsidP="0093456A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R</w:t>
      </w:r>
      <w:r w:rsidRPr="001236DB">
        <w:rPr>
          <w:rFonts w:cs="Calibri"/>
        </w:rPr>
        <w:t>aport o oddziaływaniu przedsięwzięcia na środowisko</w:t>
      </w:r>
      <w:r>
        <w:rPr>
          <w:rFonts w:cs="Calibri"/>
        </w:rPr>
        <w:t xml:space="preserve"> </w:t>
      </w:r>
      <w:r w:rsidR="002A32B2" w:rsidRPr="00402D1F">
        <w:rPr>
          <w:rFonts w:cs="Calibri"/>
        </w:rPr>
        <w:t>w formie elektronicznej na i</w:t>
      </w:r>
      <w:r w:rsidR="008A0737" w:rsidRPr="00402D1F">
        <w:rPr>
          <w:rFonts w:cs="Calibri"/>
        </w:rPr>
        <w:t xml:space="preserve">nformatycznym nośniku danych </w:t>
      </w:r>
      <w:r w:rsidR="008016C7">
        <w:rPr>
          <w:rFonts w:cs="Calibri"/>
        </w:rPr>
        <w:t>–</w:t>
      </w:r>
      <w:r w:rsidR="00103DB1">
        <w:rPr>
          <w:rFonts w:cs="Calibri"/>
        </w:rPr>
        <w:t xml:space="preserve"> </w:t>
      </w:r>
      <w:r w:rsidR="00103DB1">
        <w:rPr>
          <w:rFonts w:cs="Calibri"/>
          <w:u w:val="dotted"/>
        </w:rPr>
        <w:tab/>
      </w:r>
      <w:r w:rsidR="00103DB1">
        <w:rPr>
          <w:rFonts w:cs="Calibri"/>
        </w:rPr>
        <w:t xml:space="preserve"> </w:t>
      </w:r>
      <w:r w:rsidR="00CC7784" w:rsidRPr="00402D1F">
        <w:rPr>
          <w:rFonts w:cs="Calibri"/>
        </w:rPr>
        <w:t>egz</w:t>
      </w:r>
      <w:r w:rsidR="008016C7">
        <w:rPr>
          <w:rFonts w:cs="Calibri"/>
        </w:rPr>
        <w:t>emplarzy</w:t>
      </w:r>
      <w:r w:rsidR="008016C7" w:rsidRPr="00402D1F">
        <w:rPr>
          <w:rFonts w:cs="Calibri"/>
        </w:rPr>
        <w:t>,</w:t>
      </w:r>
    </w:p>
    <w:p w14:paraId="598BF23C" w14:textId="75841914" w:rsidR="00763B16" w:rsidRPr="00763B16" w:rsidRDefault="008016C7" w:rsidP="00402D1F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  <w:iCs/>
        </w:rPr>
        <w:t>M</w:t>
      </w:r>
      <w:r w:rsidRPr="00402D1F">
        <w:rPr>
          <w:rFonts w:cs="Calibri"/>
          <w:iCs/>
        </w:rPr>
        <w:t xml:space="preserve">apa </w:t>
      </w:r>
      <w:r w:rsidR="00396D3D" w:rsidRPr="00402D1F">
        <w:rPr>
          <w:rFonts w:cs="Calibri"/>
          <w:iCs/>
        </w:rPr>
        <w:t>w skali</w:t>
      </w:r>
      <w:r>
        <w:rPr>
          <w:rFonts w:cs="Calibri"/>
          <w:iCs/>
        </w:rPr>
        <w:t>, która</w:t>
      </w:r>
      <w:r w:rsidR="00396D3D" w:rsidRPr="00402D1F">
        <w:rPr>
          <w:rFonts w:cs="Calibri"/>
          <w:iCs/>
        </w:rPr>
        <w:t xml:space="preserve"> zapewnia czytelność przedstawionych danych</w:t>
      </w:r>
      <w:r>
        <w:rPr>
          <w:rFonts w:cs="Calibri"/>
          <w:iCs/>
        </w:rPr>
        <w:t>. Zaznaczone na niej są</w:t>
      </w:r>
      <w:r w:rsidR="00763B16">
        <w:rPr>
          <w:rFonts w:cs="Calibri"/>
          <w:iCs/>
        </w:rPr>
        <w:t>:</w:t>
      </w:r>
    </w:p>
    <w:p w14:paraId="54CD6C36" w14:textId="003F8446" w:rsidR="00763B16" w:rsidRDefault="00396D3D" w:rsidP="00763B16">
      <w:pPr>
        <w:pStyle w:val="Akapitzlist"/>
        <w:numPr>
          <w:ilvl w:val="1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  <w:iCs/>
        </w:rPr>
        <w:t xml:space="preserve">teren, </w:t>
      </w:r>
      <w:r w:rsidRPr="00402D1F">
        <w:rPr>
          <w:rFonts w:cs="Calibri"/>
        </w:rPr>
        <w:t>na którym będzie realizowane przedsięwzięcie</w:t>
      </w:r>
    </w:p>
    <w:p w14:paraId="7E76271F" w14:textId="74E69746" w:rsidR="00396D3D" w:rsidRPr="00402D1F" w:rsidRDefault="00396D3D" w:rsidP="0093456A">
      <w:pPr>
        <w:pStyle w:val="Akapitzlist"/>
        <w:numPr>
          <w:ilvl w:val="1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</w:rPr>
        <w:t>obszar</w:t>
      </w:r>
      <w:r w:rsidR="00912B85" w:rsidRPr="00402D1F">
        <w:rPr>
          <w:rFonts w:cs="Calibri"/>
        </w:rPr>
        <w:t>, na który będzie oddziaływać przedsięwzięcie wraz z zaznaczoną odległością 100 m od granic terenu, na którym</w:t>
      </w:r>
      <w:r w:rsidR="00246413" w:rsidRPr="00402D1F">
        <w:rPr>
          <w:rFonts w:cs="Calibri"/>
        </w:rPr>
        <w:t xml:space="preserve"> będzie</w:t>
      </w:r>
      <w:r w:rsidR="00912B85" w:rsidRPr="00402D1F">
        <w:rPr>
          <w:rFonts w:cs="Calibri"/>
        </w:rPr>
        <w:t xml:space="preserve"> realizowane przedsięwzięcie</w:t>
      </w:r>
      <w:r w:rsidR="00763B16">
        <w:rPr>
          <w:rFonts w:cs="Calibri"/>
        </w:rPr>
        <w:t>.</w:t>
      </w:r>
      <w:r w:rsidR="00763B16" w:rsidRPr="00402D1F">
        <w:rPr>
          <w:rFonts w:cs="Calibri"/>
        </w:rPr>
        <w:t xml:space="preserve"> </w:t>
      </w:r>
    </w:p>
    <w:p w14:paraId="15C7BB43" w14:textId="05CC4BDA" w:rsidR="00396D3D" w:rsidRPr="00402D1F" w:rsidRDefault="00763B16" w:rsidP="0093456A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Z</w:t>
      </w:r>
      <w:r w:rsidRPr="00402D1F">
        <w:rPr>
          <w:rFonts w:cs="Calibri"/>
        </w:rPr>
        <w:t>apis</w:t>
      </w:r>
      <w:r w:rsidR="002A32B2" w:rsidRPr="00402D1F">
        <w:rPr>
          <w:rFonts w:cs="Calibri"/>
        </w:rPr>
        <w:t xml:space="preserve"> mapy </w:t>
      </w:r>
      <w:r w:rsidR="00406DA4">
        <w:rPr>
          <w:rFonts w:cs="Calibri"/>
        </w:rPr>
        <w:t xml:space="preserve">opisanej w poprzednim punkcie </w:t>
      </w:r>
      <w:r w:rsidR="002A32B2" w:rsidRPr="00402D1F">
        <w:rPr>
          <w:rFonts w:cs="Calibri"/>
        </w:rPr>
        <w:t>w formie elektronicznej</w:t>
      </w:r>
      <w:r w:rsidR="00406DA4">
        <w:rPr>
          <w:rFonts w:cs="Calibri"/>
        </w:rPr>
        <w:t>.</w:t>
      </w:r>
    </w:p>
    <w:p w14:paraId="0B53AFA4" w14:textId="09868F23" w:rsidR="00406DA4" w:rsidRDefault="00406DA4" w:rsidP="00402D1F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W</w:t>
      </w:r>
      <w:r w:rsidRPr="00402D1F">
        <w:rPr>
          <w:rFonts w:cs="Calibri"/>
        </w:rPr>
        <w:t xml:space="preserve">ypis </w:t>
      </w:r>
      <w:r w:rsidR="00396D3D" w:rsidRPr="00402D1F">
        <w:rPr>
          <w:rFonts w:cs="Calibri"/>
        </w:rPr>
        <w:t xml:space="preserve">z rejestru gruntów lub inny dokument, wydany przez organ prowadzący ewidencję gruntów i budynków, </w:t>
      </w:r>
      <w:r>
        <w:rPr>
          <w:rFonts w:cs="Calibri"/>
        </w:rPr>
        <w:t xml:space="preserve">który: </w:t>
      </w:r>
    </w:p>
    <w:p w14:paraId="210CFE3D" w14:textId="20E61622" w:rsidR="00406DA4" w:rsidRDefault="00396D3D" w:rsidP="00406DA4">
      <w:pPr>
        <w:pStyle w:val="Akapitzlist"/>
        <w:numPr>
          <w:ilvl w:val="1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</w:rPr>
        <w:t>pozwala na ustalenie stron postępowania</w:t>
      </w:r>
      <w:r w:rsidR="00752AF8">
        <w:rPr>
          <w:rFonts w:cs="Calibri"/>
        </w:rPr>
        <w:t>;</w:t>
      </w:r>
      <w:r w:rsidR="00752AF8" w:rsidRPr="00402D1F">
        <w:rPr>
          <w:rFonts w:cs="Calibri"/>
        </w:rPr>
        <w:t xml:space="preserve"> </w:t>
      </w:r>
    </w:p>
    <w:p w14:paraId="1D3DEBEF" w14:textId="35EBE8A0" w:rsidR="00406DA4" w:rsidRDefault="00396D3D" w:rsidP="00406DA4">
      <w:pPr>
        <w:pStyle w:val="Akapitzlist"/>
        <w:numPr>
          <w:ilvl w:val="1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</w:rPr>
        <w:t>zawiera co najmniej nu</w:t>
      </w:r>
      <w:r w:rsidR="00CC7784" w:rsidRPr="00402D1F">
        <w:rPr>
          <w:rFonts w:cs="Calibri"/>
        </w:rPr>
        <w:t xml:space="preserve">mer działki ewidencyjnej oraz, </w:t>
      </w:r>
      <w:r w:rsidRPr="00402D1F">
        <w:rPr>
          <w:rFonts w:cs="Calibri"/>
        </w:rPr>
        <w:t xml:space="preserve">o ile zostały ujawnione: </w:t>
      </w:r>
    </w:p>
    <w:p w14:paraId="5C9B58B0" w14:textId="77777777" w:rsidR="00406DA4" w:rsidRDefault="00396D3D" w:rsidP="00406DA4">
      <w:pPr>
        <w:pStyle w:val="Akapitzlist"/>
        <w:numPr>
          <w:ilvl w:val="2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</w:rPr>
        <w:t xml:space="preserve">numer jej księgi wieczystej, </w:t>
      </w:r>
    </w:p>
    <w:p w14:paraId="004D4D71" w14:textId="042F8965" w:rsidR="00406DA4" w:rsidRDefault="00396D3D" w:rsidP="00406DA4">
      <w:pPr>
        <w:pStyle w:val="Akapitzlist"/>
        <w:numPr>
          <w:ilvl w:val="2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</w:rPr>
        <w:t>imię i nazwisko albo nazwę</w:t>
      </w:r>
      <w:r w:rsidR="00752AF8">
        <w:rPr>
          <w:rFonts w:cs="Calibri"/>
        </w:rPr>
        <w:t>,</w:t>
      </w:r>
    </w:p>
    <w:p w14:paraId="2525A28D" w14:textId="2CC2256F" w:rsidR="00087429" w:rsidRDefault="00396D3D" w:rsidP="00406DA4">
      <w:pPr>
        <w:pStyle w:val="Akapitzlist"/>
        <w:numPr>
          <w:ilvl w:val="2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</w:rPr>
        <w:t>adres podmiotu ewidencyjnego</w:t>
      </w:r>
      <w:r w:rsidR="00752AF8">
        <w:rPr>
          <w:rFonts w:cs="Calibri"/>
        </w:rPr>
        <w:t>;</w:t>
      </w:r>
      <w:r w:rsidR="00752AF8" w:rsidRPr="00402D1F">
        <w:rPr>
          <w:rFonts w:cs="Calibri"/>
        </w:rPr>
        <w:t xml:space="preserve"> </w:t>
      </w:r>
    </w:p>
    <w:p w14:paraId="776A2674" w14:textId="2F22E8D2" w:rsidR="00BA5531" w:rsidRDefault="00752AF8" w:rsidP="00087429">
      <w:pPr>
        <w:pStyle w:val="Akapitzlist"/>
        <w:numPr>
          <w:ilvl w:val="1"/>
          <w:numId w:val="35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zawiera </w:t>
      </w:r>
      <w:r w:rsidR="00BA5531">
        <w:rPr>
          <w:rFonts w:cs="Calibri"/>
        </w:rPr>
        <w:t>opis</w:t>
      </w:r>
      <w:r>
        <w:rPr>
          <w:rFonts w:cs="Calibri"/>
        </w:rPr>
        <w:t>, a w nim przewidywany</w:t>
      </w:r>
      <w:r w:rsidR="00BA5531">
        <w:rPr>
          <w:rFonts w:cs="Calibri"/>
        </w:rPr>
        <w:t xml:space="preserve">: </w:t>
      </w:r>
    </w:p>
    <w:p w14:paraId="50612EAD" w14:textId="694A7D6E" w:rsidR="00752AF8" w:rsidRDefault="00396D3D" w:rsidP="00BA5531">
      <w:pPr>
        <w:pStyle w:val="Akapitzlist"/>
        <w:numPr>
          <w:ilvl w:val="2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</w:rPr>
        <w:t>teren, na którym będzie realizowane przedsi</w:t>
      </w:r>
      <w:r w:rsidR="00883D5D" w:rsidRPr="00402D1F">
        <w:rPr>
          <w:rFonts w:cs="Calibri"/>
        </w:rPr>
        <w:t>ęwzięcie</w:t>
      </w:r>
      <w:r w:rsidR="00752AF8">
        <w:rPr>
          <w:rFonts w:cs="Calibri"/>
        </w:rPr>
        <w:t>,</w:t>
      </w:r>
    </w:p>
    <w:p w14:paraId="2A67BB81" w14:textId="3D7881A9" w:rsidR="00396D3D" w:rsidRPr="00402D1F" w:rsidRDefault="00883D5D" w:rsidP="0093456A">
      <w:pPr>
        <w:pStyle w:val="Akapitzlist"/>
        <w:numPr>
          <w:ilvl w:val="2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</w:rPr>
        <w:t>obszar, na który będzie oddziaływać przedsięwzięcie</w:t>
      </w:r>
      <w:r w:rsidR="00752AF8">
        <w:rPr>
          <w:rFonts w:cs="Calibri"/>
        </w:rPr>
        <w:t>.</w:t>
      </w:r>
      <w:r w:rsidR="00752AF8" w:rsidRPr="00402D1F">
        <w:rPr>
          <w:rFonts w:cs="Calibri"/>
        </w:rPr>
        <w:t xml:space="preserve"> </w:t>
      </w:r>
    </w:p>
    <w:p w14:paraId="1EA99C8B" w14:textId="01FAE755" w:rsidR="002A32B2" w:rsidRPr="00402D1F" w:rsidRDefault="003673D6" w:rsidP="0093456A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14" w:hanging="357"/>
        <w:contextualSpacing w:val="0"/>
        <w:rPr>
          <w:rFonts w:cs="Calibri"/>
        </w:rPr>
      </w:pPr>
      <w:bookmarkStart w:id="0" w:name="_GoBack"/>
      <w:bookmarkEnd w:id="0"/>
      <w:r>
        <w:rPr>
          <w:rFonts w:cs="Calibri"/>
        </w:rPr>
        <w:t>A</w:t>
      </w:r>
      <w:r w:rsidRPr="00402D1F">
        <w:rPr>
          <w:rFonts w:cs="Calibri"/>
        </w:rPr>
        <w:t xml:space="preserve">naliza </w:t>
      </w:r>
      <w:r w:rsidR="002A32B2" w:rsidRPr="00402D1F">
        <w:rPr>
          <w:rFonts w:cs="Calibri"/>
        </w:rPr>
        <w:t>kosztów i korzyści</w:t>
      </w:r>
      <w:r>
        <w:rPr>
          <w:rFonts w:cs="Calibri"/>
        </w:rPr>
        <w:t xml:space="preserve"> zgodna z prawem energetycznym</w:t>
      </w:r>
      <w:r>
        <w:rPr>
          <w:rStyle w:val="Odwoanieprzypisudolnego"/>
          <w:rFonts w:cs="Calibri"/>
          <w:iCs/>
        </w:rPr>
        <w:footnoteReference w:id="3"/>
      </w:r>
      <w:r w:rsidR="00CC7784" w:rsidRPr="00402D1F">
        <w:rPr>
          <w:rFonts w:cs="Calibri"/>
          <w:iCs/>
        </w:rPr>
        <w:t>,</w:t>
      </w:r>
    </w:p>
    <w:p w14:paraId="305E9CB7" w14:textId="1F03CD0F" w:rsidR="002A32B2" w:rsidRPr="00CA6485" w:rsidRDefault="00F72C9F" w:rsidP="00F72C9F">
      <w:pPr>
        <w:pStyle w:val="Akapitzlist"/>
        <w:numPr>
          <w:ilvl w:val="0"/>
          <w:numId w:val="35"/>
        </w:numPr>
        <w:tabs>
          <w:tab w:val="left" w:pos="8931"/>
        </w:tabs>
        <w:autoSpaceDE w:val="0"/>
        <w:autoSpaceDN w:val="0"/>
        <w:adjustRightInd w:val="0"/>
        <w:rPr>
          <w:rFonts w:cs="Calibri"/>
          <w:color w:val="0D0D0D"/>
        </w:rPr>
      </w:pPr>
      <w:r>
        <w:rPr>
          <w:rFonts w:cs="Calibri"/>
          <w:color w:val="000000"/>
          <w:u w:val="dotted"/>
        </w:rPr>
        <w:tab/>
      </w:r>
      <w:r w:rsidR="00C74C02">
        <w:rPr>
          <w:rFonts w:cs="Calibri"/>
          <w:color w:val="000000"/>
        </w:rPr>
        <w:t>.</w:t>
      </w:r>
    </w:p>
    <w:sectPr w:rsidR="002A32B2" w:rsidRPr="00CA6485" w:rsidSect="00327CBE">
      <w:foot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7F108" w14:textId="77777777" w:rsidR="00FA3466" w:rsidRDefault="00FA3466" w:rsidP="00857DC6">
      <w:r>
        <w:separator/>
      </w:r>
    </w:p>
  </w:endnote>
  <w:endnote w:type="continuationSeparator" w:id="0">
    <w:p w14:paraId="568E985A" w14:textId="77777777" w:rsidR="00FA3466" w:rsidRDefault="00FA3466" w:rsidP="0085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36969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F7BB84" w14:textId="106928CF" w:rsidR="00327CBE" w:rsidRDefault="00327CBE" w:rsidP="00327CBE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1545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1545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EF53E" w14:textId="77777777" w:rsidR="00FA3466" w:rsidRDefault="00FA3466" w:rsidP="00402D1F">
      <w:pPr>
        <w:spacing w:after="0" w:line="240" w:lineRule="auto"/>
      </w:pPr>
      <w:r>
        <w:separator/>
      </w:r>
    </w:p>
  </w:footnote>
  <w:footnote w:type="continuationSeparator" w:id="0">
    <w:p w14:paraId="31FF7AFE" w14:textId="77777777" w:rsidR="00FA3466" w:rsidRDefault="00FA3466" w:rsidP="00857DC6">
      <w:r>
        <w:continuationSeparator/>
      </w:r>
    </w:p>
  </w:footnote>
  <w:footnote w:id="1">
    <w:p w14:paraId="1E39CD76" w14:textId="71B96FD7" w:rsidR="00857DC6" w:rsidRPr="00145997" w:rsidRDefault="00857DC6" w:rsidP="0093456A">
      <w:pPr>
        <w:pStyle w:val="Tekstprzypisukocowego"/>
      </w:pPr>
      <w:r w:rsidRPr="00145997">
        <w:rPr>
          <w:rStyle w:val="Odwoanieprzypisudolnego"/>
          <w:rFonts w:ascii="Calibri" w:hAnsi="Calibri" w:cs="Calibri"/>
          <w:szCs w:val="22"/>
        </w:rPr>
        <w:footnoteRef/>
      </w:r>
      <w:r w:rsidRPr="00145997">
        <w:t xml:space="preserve"> </w:t>
      </w:r>
      <w:r w:rsidR="00884285" w:rsidRPr="00145997">
        <w:t>Na</w:t>
      </w:r>
      <w:r w:rsidR="00884285">
        <w:t xml:space="preserve"> </w:t>
      </w:r>
      <w:r w:rsidR="00884285" w:rsidRPr="00145997">
        <w:t>podstawie</w:t>
      </w:r>
      <w:r w:rsidR="00884285">
        <w:t xml:space="preserve"> </w:t>
      </w:r>
      <w:r w:rsidRPr="00145997">
        <w:t>art</w:t>
      </w:r>
      <w:r w:rsidR="00884285" w:rsidRPr="00145997">
        <w:t>.</w:t>
      </w:r>
      <w:r w:rsidR="00884285">
        <w:t xml:space="preserve"> </w:t>
      </w:r>
      <w:r w:rsidR="00362E3A">
        <w:t>71 ust. 2 pkt 1</w:t>
      </w:r>
      <w:r w:rsidRPr="00145997">
        <w:t xml:space="preserve"> i art. 73 ust. 1 ustawy z dnia 3 października 2008 r. o udostępnianiu informacji o środowisku i jego ochronie, udziale społeczeństwa w ochronie środowiska oraz </w:t>
      </w:r>
      <w:r w:rsidR="00884285" w:rsidRPr="00145997">
        <w:t>o</w:t>
      </w:r>
      <w:r w:rsidR="00884285">
        <w:t> </w:t>
      </w:r>
      <w:r w:rsidRPr="00145997">
        <w:t>ocenach oddziaływania na środowisko (Dz.</w:t>
      </w:r>
      <w:r w:rsidR="00884285">
        <w:t xml:space="preserve"> </w:t>
      </w:r>
      <w:r w:rsidRPr="00145997">
        <w:t>U</w:t>
      </w:r>
      <w:r w:rsidR="00521A9B">
        <w:t>. z 2023 r. poz. 10</w:t>
      </w:r>
      <w:r w:rsidR="00376CEE">
        <w:t>9</w:t>
      </w:r>
      <w:r w:rsidR="00521A9B">
        <w:t>4</w:t>
      </w:r>
      <w:r w:rsidR="00376CEE">
        <w:t>, ze zm.), dalej</w:t>
      </w:r>
      <w:r w:rsidR="00D7338E">
        <w:t>:</w:t>
      </w:r>
      <w:r w:rsidR="00DB3196">
        <w:t xml:space="preserve"> ustawa</w:t>
      </w:r>
      <w:r w:rsidR="00376CEE">
        <w:t xml:space="preserve"> </w:t>
      </w:r>
      <w:r w:rsidR="00F31B74">
        <w:t>OOŚ</w:t>
      </w:r>
      <w:r w:rsidR="00376CEE">
        <w:t xml:space="preserve">, </w:t>
      </w:r>
    </w:p>
  </w:footnote>
  <w:footnote w:id="2">
    <w:p w14:paraId="2A8BEB15" w14:textId="393FDD1B" w:rsidR="00857DC6" w:rsidRDefault="00857DC6" w:rsidP="0093456A">
      <w:pPr>
        <w:pStyle w:val="Tekstprzypisukocowego"/>
      </w:pPr>
      <w:r w:rsidRPr="00145997">
        <w:rPr>
          <w:rStyle w:val="Odwoanieprzypisudolnego"/>
          <w:rFonts w:ascii="Calibri" w:hAnsi="Calibri" w:cs="Calibri"/>
          <w:szCs w:val="22"/>
        </w:rPr>
        <w:footnoteRef/>
      </w:r>
      <w:r w:rsidRPr="00145997">
        <w:t xml:space="preserve"> </w:t>
      </w:r>
      <w:r w:rsidR="00376CEE">
        <w:t>O</w:t>
      </w:r>
      <w:r w:rsidR="00955B53" w:rsidRPr="00145997">
        <w:t xml:space="preserve">kreślonych </w:t>
      </w:r>
      <w:r w:rsidR="00376CEE">
        <w:t xml:space="preserve">w art. 72 ust. 1 i ust. 1a </w:t>
      </w:r>
      <w:r w:rsidR="00DB3196">
        <w:t xml:space="preserve">ustawy </w:t>
      </w:r>
      <w:r w:rsidR="00F31B74">
        <w:t>OOŚ</w:t>
      </w:r>
      <w:r w:rsidR="00376CEE">
        <w:t xml:space="preserve">. </w:t>
      </w:r>
    </w:p>
  </w:footnote>
  <w:footnote w:id="3">
    <w:p w14:paraId="6778E95F" w14:textId="7748CC53" w:rsidR="003673D6" w:rsidRPr="0093456A" w:rsidRDefault="003673D6" w:rsidP="00D7338E">
      <w:pPr>
        <w:pStyle w:val="Tekstprzypisukocowego"/>
      </w:pPr>
      <w:r>
        <w:rPr>
          <w:rStyle w:val="Odwoanieprzypisudolnego"/>
        </w:rPr>
        <w:footnoteRef/>
      </w:r>
      <w:r>
        <w:t xml:space="preserve"> A</w:t>
      </w:r>
      <w:r w:rsidRPr="00402D1F">
        <w:t>rt. 10a ust. 1 ustawy z dnia 10 kwietnia 1997 r. Prawo energetyczne</w:t>
      </w:r>
      <w:r>
        <w:t xml:space="preserve"> (</w:t>
      </w:r>
      <w:r w:rsidR="00D40D56" w:rsidRPr="00D40D56">
        <w:t>Dz. U. z 2022 r. poz. 1385</w:t>
      </w:r>
      <w:r w:rsidR="00606735">
        <w:t xml:space="preserve"> ze</w:t>
      </w:r>
      <w:r w:rsidR="00D7338E">
        <w:t> </w:t>
      </w:r>
      <w:r w:rsidR="00606735">
        <w:t>zm.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2629"/>
    <w:multiLevelType w:val="hybridMultilevel"/>
    <w:tmpl w:val="97C86372"/>
    <w:lvl w:ilvl="0" w:tplc="F1BAED4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0BC8"/>
    <w:multiLevelType w:val="hybridMultilevel"/>
    <w:tmpl w:val="44A8653A"/>
    <w:lvl w:ilvl="0" w:tplc="5CFEFD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AE1077"/>
    <w:multiLevelType w:val="hybridMultilevel"/>
    <w:tmpl w:val="F3721E14"/>
    <w:lvl w:ilvl="0" w:tplc="7C30B86C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i w:val="0"/>
      </w:rPr>
    </w:lvl>
    <w:lvl w:ilvl="1" w:tplc="2F3C9C22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0634674"/>
    <w:multiLevelType w:val="hybridMultilevel"/>
    <w:tmpl w:val="271CC9D8"/>
    <w:lvl w:ilvl="0" w:tplc="5CFEF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847D7"/>
    <w:multiLevelType w:val="hybridMultilevel"/>
    <w:tmpl w:val="94E24058"/>
    <w:lvl w:ilvl="0" w:tplc="93FA4BA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642867"/>
    <w:multiLevelType w:val="hybridMultilevel"/>
    <w:tmpl w:val="8AD6CCA4"/>
    <w:lvl w:ilvl="0" w:tplc="6298D9C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4582C"/>
    <w:multiLevelType w:val="hybridMultilevel"/>
    <w:tmpl w:val="AB289A76"/>
    <w:lvl w:ilvl="0" w:tplc="5CFEFD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5B244E5"/>
    <w:multiLevelType w:val="hybridMultilevel"/>
    <w:tmpl w:val="84D4529E"/>
    <w:lvl w:ilvl="0" w:tplc="5CFEFD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75A5A42"/>
    <w:multiLevelType w:val="multilevel"/>
    <w:tmpl w:val="A292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B559E"/>
    <w:multiLevelType w:val="hybridMultilevel"/>
    <w:tmpl w:val="A9022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901D6"/>
    <w:multiLevelType w:val="hybridMultilevel"/>
    <w:tmpl w:val="0D388E60"/>
    <w:lvl w:ilvl="0" w:tplc="88D4B20C">
      <w:numFmt w:val="bullet"/>
      <w:lvlText w:val="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A0F18"/>
    <w:multiLevelType w:val="hybridMultilevel"/>
    <w:tmpl w:val="9FE6CA84"/>
    <w:lvl w:ilvl="0" w:tplc="93FA4BA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3643A5"/>
    <w:multiLevelType w:val="hybridMultilevel"/>
    <w:tmpl w:val="95A08CCC"/>
    <w:lvl w:ilvl="0" w:tplc="7346BD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F5086"/>
    <w:multiLevelType w:val="multilevel"/>
    <w:tmpl w:val="CB60D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BB11DA"/>
    <w:multiLevelType w:val="multilevel"/>
    <w:tmpl w:val="C3DE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4D7511"/>
    <w:multiLevelType w:val="hybridMultilevel"/>
    <w:tmpl w:val="494A1D50"/>
    <w:lvl w:ilvl="0" w:tplc="93FA4BA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9482B"/>
    <w:multiLevelType w:val="multilevel"/>
    <w:tmpl w:val="C21C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591857"/>
    <w:multiLevelType w:val="hybridMultilevel"/>
    <w:tmpl w:val="6EFE977A"/>
    <w:lvl w:ilvl="0" w:tplc="BADAE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C42582"/>
    <w:multiLevelType w:val="hybridMultilevel"/>
    <w:tmpl w:val="12D4C9A2"/>
    <w:lvl w:ilvl="0" w:tplc="D7463A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93FA4B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181B55"/>
    <w:multiLevelType w:val="hybridMultilevel"/>
    <w:tmpl w:val="B5588454"/>
    <w:lvl w:ilvl="0" w:tplc="0EFEA0E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i w:val="0"/>
        <w:strike w:val="0"/>
        <w:color w:val="auto"/>
      </w:rPr>
    </w:lvl>
    <w:lvl w:ilvl="1" w:tplc="93FA4B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9558C"/>
    <w:multiLevelType w:val="hybridMultilevel"/>
    <w:tmpl w:val="9E6297DE"/>
    <w:lvl w:ilvl="0" w:tplc="93FA4BA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D7EA9"/>
    <w:multiLevelType w:val="hybridMultilevel"/>
    <w:tmpl w:val="C8AE3D2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1A84394"/>
    <w:multiLevelType w:val="hybridMultilevel"/>
    <w:tmpl w:val="9066068A"/>
    <w:lvl w:ilvl="0" w:tplc="93FA4BA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28493F"/>
    <w:multiLevelType w:val="hybridMultilevel"/>
    <w:tmpl w:val="7BDAEA7C"/>
    <w:lvl w:ilvl="0" w:tplc="93FA4BA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2E1F7F"/>
    <w:multiLevelType w:val="hybridMultilevel"/>
    <w:tmpl w:val="1C9E4A22"/>
    <w:lvl w:ilvl="0" w:tplc="F1BAED4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96AEC"/>
    <w:multiLevelType w:val="hybridMultilevel"/>
    <w:tmpl w:val="6E424D20"/>
    <w:lvl w:ilvl="0" w:tplc="D7463AFA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79A46DF"/>
    <w:multiLevelType w:val="hybridMultilevel"/>
    <w:tmpl w:val="F514A62C"/>
    <w:lvl w:ilvl="0" w:tplc="93FA4BA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2E48DE"/>
    <w:multiLevelType w:val="hybridMultilevel"/>
    <w:tmpl w:val="9944615E"/>
    <w:lvl w:ilvl="0" w:tplc="93FA4BA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83269"/>
    <w:multiLevelType w:val="multilevel"/>
    <w:tmpl w:val="85102CB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i w:val="0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E03394F"/>
    <w:multiLevelType w:val="hybridMultilevel"/>
    <w:tmpl w:val="A97225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 w15:restartNumberingAfterBreak="0">
    <w:nsid w:val="6F851F90"/>
    <w:multiLevelType w:val="multilevel"/>
    <w:tmpl w:val="0AB62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C229FA"/>
    <w:multiLevelType w:val="hybridMultilevel"/>
    <w:tmpl w:val="D174D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9089C"/>
    <w:multiLevelType w:val="hybridMultilevel"/>
    <w:tmpl w:val="430475B2"/>
    <w:lvl w:ilvl="0" w:tplc="CF1AC0E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i w:val="0"/>
        <w:strike w:val="0"/>
      </w:rPr>
    </w:lvl>
    <w:lvl w:ilvl="1" w:tplc="93FA4B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3"/>
  </w:num>
  <w:num w:numId="3">
    <w:abstractNumId w:val="4"/>
  </w:num>
  <w:num w:numId="4">
    <w:abstractNumId w:val="26"/>
  </w:num>
  <w:num w:numId="5">
    <w:abstractNumId w:val="15"/>
  </w:num>
  <w:num w:numId="6">
    <w:abstractNumId w:val="32"/>
  </w:num>
  <w:num w:numId="7">
    <w:abstractNumId w:val="19"/>
  </w:num>
  <w:num w:numId="8">
    <w:abstractNumId w:val="27"/>
  </w:num>
  <w:num w:numId="9">
    <w:abstractNumId w:val="2"/>
  </w:num>
  <w:num w:numId="10">
    <w:abstractNumId w:val="12"/>
  </w:num>
  <w:num w:numId="11">
    <w:abstractNumId w:val="29"/>
  </w:num>
  <w:num w:numId="12">
    <w:abstractNumId w:val="28"/>
  </w:num>
  <w:num w:numId="13">
    <w:abstractNumId w:val="22"/>
  </w:num>
  <w:num w:numId="14">
    <w:abstractNumId w:val="18"/>
  </w:num>
  <w:num w:numId="15">
    <w:abstractNumId w:val="21"/>
  </w:num>
  <w:num w:numId="16">
    <w:abstractNumId w:val="25"/>
  </w:num>
  <w:num w:numId="17">
    <w:abstractNumId w:val="13"/>
  </w:num>
  <w:num w:numId="18">
    <w:abstractNumId w:val="5"/>
  </w:num>
  <w:num w:numId="19">
    <w:abstractNumId w:val="8"/>
  </w:num>
  <w:num w:numId="20">
    <w:abstractNumId w:val="11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4"/>
  </w:num>
  <w:num w:numId="24">
    <w:abstractNumId w:val="17"/>
  </w:num>
  <w:num w:numId="25">
    <w:abstractNumId w:val="30"/>
  </w:num>
  <w:num w:numId="26">
    <w:abstractNumId w:val="1"/>
  </w:num>
  <w:num w:numId="27">
    <w:abstractNumId w:val="7"/>
  </w:num>
  <w:num w:numId="28">
    <w:abstractNumId w:val="30"/>
  </w:num>
  <w:num w:numId="29">
    <w:abstractNumId w:val="6"/>
  </w:num>
  <w:num w:numId="30">
    <w:abstractNumId w:val="9"/>
  </w:num>
  <w:num w:numId="31">
    <w:abstractNumId w:val="0"/>
  </w:num>
  <w:num w:numId="32">
    <w:abstractNumId w:val="10"/>
  </w:num>
  <w:num w:numId="33">
    <w:abstractNumId w:val="31"/>
  </w:num>
  <w:num w:numId="34">
    <w:abstractNumId w:val="3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0A"/>
    <w:rsid w:val="00012443"/>
    <w:rsid w:val="00042E0F"/>
    <w:rsid w:val="000436F3"/>
    <w:rsid w:val="00052830"/>
    <w:rsid w:val="000731CA"/>
    <w:rsid w:val="00087429"/>
    <w:rsid w:val="000B75E7"/>
    <w:rsid w:val="000D1D70"/>
    <w:rsid w:val="000E34A0"/>
    <w:rsid w:val="00103DB1"/>
    <w:rsid w:val="001236DB"/>
    <w:rsid w:val="0014118F"/>
    <w:rsid w:val="00145997"/>
    <w:rsid w:val="0017123C"/>
    <w:rsid w:val="0017267D"/>
    <w:rsid w:val="00190E07"/>
    <w:rsid w:val="001C1235"/>
    <w:rsid w:val="001E6DAC"/>
    <w:rsid w:val="00217FD7"/>
    <w:rsid w:val="00230950"/>
    <w:rsid w:val="00246413"/>
    <w:rsid w:val="00261DD9"/>
    <w:rsid w:val="00285AD7"/>
    <w:rsid w:val="00291E84"/>
    <w:rsid w:val="002A32B2"/>
    <w:rsid w:val="002A6EB9"/>
    <w:rsid w:val="002C57F4"/>
    <w:rsid w:val="002D18A4"/>
    <w:rsid w:val="003049AA"/>
    <w:rsid w:val="00327CBE"/>
    <w:rsid w:val="0033333D"/>
    <w:rsid w:val="00353E07"/>
    <w:rsid w:val="00362E3A"/>
    <w:rsid w:val="003673D6"/>
    <w:rsid w:val="00376CEE"/>
    <w:rsid w:val="003903C4"/>
    <w:rsid w:val="00396D3D"/>
    <w:rsid w:val="003A6620"/>
    <w:rsid w:val="003F3687"/>
    <w:rsid w:val="00402D1F"/>
    <w:rsid w:val="00406DA4"/>
    <w:rsid w:val="00464E16"/>
    <w:rsid w:val="004F6BF2"/>
    <w:rsid w:val="0050546F"/>
    <w:rsid w:val="00515A42"/>
    <w:rsid w:val="00521A9B"/>
    <w:rsid w:val="00550278"/>
    <w:rsid w:val="005A100A"/>
    <w:rsid w:val="005C7A3D"/>
    <w:rsid w:val="005D2CB7"/>
    <w:rsid w:val="005D4160"/>
    <w:rsid w:val="005F6D11"/>
    <w:rsid w:val="00606735"/>
    <w:rsid w:val="00617ABF"/>
    <w:rsid w:val="006A567B"/>
    <w:rsid w:val="006D4B03"/>
    <w:rsid w:val="006E14F5"/>
    <w:rsid w:val="00704F1D"/>
    <w:rsid w:val="007231A4"/>
    <w:rsid w:val="00740A5A"/>
    <w:rsid w:val="00752AF8"/>
    <w:rsid w:val="007618A5"/>
    <w:rsid w:val="00763B16"/>
    <w:rsid w:val="007E02CC"/>
    <w:rsid w:val="007E5A81"/>
    <w:rsid w:val="008016C7"/>
    <w:rsid w:val="00845422"/>
    <w:rsid w:val="00857DC6"/>
    <w:rsid w:val="008614A7"/>
    <w:rsid w:val="00880705"/>
    <w:rsid w:val="00883D5D"/>
    <w:rsid w:val="00884285"/>
    <w:rsid w:val="008A0737"/>
    <w:rsid w:val="008B6A8B"/>
    <w:rsid w:val="00907182"/>
    <w:rsid w:val="00912B85"/>
    <w:rsid w:val="009276BC"/>
    <w:rsid w:val="0093456A"/>
    <w:rsid w:val="00945977"/>
    <w:rsid w:val="00945C1C"/>
    <w:rsid w:val="00955B53"/>
    <w:rsid w:val="009669DD"/>
    <w:rsid w:val="00971AFE"/>
    <w:rsid w:val="009A390D"/>
    <w:rsid w:val="00A12B2F"/>
    <w:rsid w:val="00A16AD9"/>
    <w:rsid w:val="00A2653E"/>
    <w:rsid w:val="00A5165A"/>
    <w:rsid w:val="00A606A8"/>
    <w:rsid w:val="00AE7072"/>
    <w:rsid w:val="00AF2E62"/>
    <w:rsid w:val="00AF7C00"/>
    <w:rsid w:val="00BA5531"/>
    <w:rsid w:val="00BC6577"/>
    <w:rsid w:val="00BD058A"/>
    <w:rsid w:val="00C1545F"/>
    <w:rsid w:val="00C471A2"/>
    <w:rsid w:val="00C74C02"/>
    <w:rsid w:val="00C932DE"/>
    <w:rsid w:val="00C97385"/>
    <w:rsid w:val="00CA6485"/>
    <w:rsid w:val="00CB123B"/>
    <w:rsid w:val="00CC7784"/>
    <w:rsid w:val="00CE75CD"/>
    <w:rsid w:val="00CF001C"/>
    <w:rsid w:val="00D275EA"/>
    <w:rsid w:val="00D27785"/>
    <w:rsid w:val="00D33568"/>
    <w:rsid w:val="00D40D56"/>
    <w:rsid w:val="00D51B7F"/>
    <w:rsid w:val="00D7338E"/>
    <w:rsid w:val="00D75188"/>
    <w:rsid w:val="00DB3196"/>
    <w:rsid w:val="00DD2C80"/>
    <w:rsid w:val="00DE48DD"/>
    <w:rsid w:val="00DF76CC"/>
    <w:rsid w:val="00E0683C"/>
    <w:rsid w:val="00E07F46"/>
    <w:rsid w:val="00E324D5"/>
    <w:rsid w:val="00E677C7"/>
    <w:rsid w:val="00E87E7D"/>
    <w:rsid w:val="00ED1F73"/>
    <w:rsid w:val="00EF37FA"/>
    <w:rsid w:val="00F31B74"/>
    <w:rsid w:val="00F6717D"/>
    <w:rsid w:val="00F72C9F"/>
    <w:rsid w:val="00F96920"/>
    <w:rsid w:val="00FA3466"/>
    <w:rsid w:val="00FD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1DFE9"/>
  <w15:chartTrackingRefBased/>
  <w15:docId w15:val="{351514AD-ED8C-4C77-99E8-B77F3A3E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2CB7"/>
    <w:pPr>
      <w:spacing w:after="240" w:line="300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0705"/>
    <w:pPr>
      <w:keepNext/>
      <w:spacing w:before="240"/>
      <w:jc w:val="center"/>
      <w:outlineLvl w:val="0"/>
    </w:pPr>
    <w:rPr>
      <w:b/>
      <w:bCs/>
      <w:kern w:val="32"/>
      <w:sz w:val="28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E0683C"/>
    <w:pPr>
      <w:ind w:left="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07F4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41">
    <w:name w:val="c41"/>
    <w:rPr>
      <w:rFonts w:ascii="Verdana" w:hAnsi="Verdan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907182"/>
    <w:pPr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Hipercze">
    <w:name w:val="Hyperlink"/>
    <w:uiPriority w:val="99"/>
    <w:unhideWhenUsed/>
    <w:rsid w:val="001C1235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7DC6"/>
  </w:style>
  <w:style w:type="character" w:styleId="Odwoanieprzypisudolnego">
    <w:name w:val="footnote reference"/>
    <w:uiPriority w:val="99"/>
    <w:semiHidden/>
    <w:unhideWhenUsed/>
    <w:rsid w:val="00857DC6"/>
    <w:rPr>
      <w:vertAlign w:val="superscript"/>
    </w:rPr>
  </w:style>
  <w:style w:type="character" w:customStyle="1" w:styleId="Nagwek1Znak">
    <w:name w:val="Nagłówek 1 Znak"/>
    <w:link w:val="Nagwek1"/>
    <w:uiPriority w:val="9"/>
    <w:rsid w:val="00880705"/>
    <w:rPr>
      <w:rFonts w:asciiTheme="minorHAnsi" w:hAnsiTheme="minorHAnsi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uiPriority w:val="9"/>
    <w:rsid w:val="00E0683C"/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E07F4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oprawka">
    <w:name w:val="Revision"/>
    <w:hidden/>
    <w:uiPriority w:val="99"/>
    <w:semiHidden/>
    <w:rsid w:val="00285AD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1"/>
    <w:qFormat/>
    <w:rsid w:val="005D2CB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1"/>
    <w:rsid w:val="005D2CB7"/>
    <w:rPr>
      <w:rFonts w:asciiTheme="minorHAnsi" w:hAnsiTheme="minorHAnsi"/>
      <w:sz w:val="22"/>
    </w:rPr>
  </w:style>
  <w:style w:type="paragraph" w:styleId="Nagwek">
    <w:name w:val="header"/>
    <w:basedOn w:val="Normalny"/>
    <w:link w:val="NagwekZnak"/>
    <w:uiPriority w:val="99"/>
    <w:unhideWhenUsed/>
    <w:rsid w:val="0032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CBE"/>
    <w:rPr>
      <w:rFonts w:asciiTheme="minorHAnsi" w:hAnsiTheme="minorHAnsi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2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CBE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82196-F50D-43F3-91FF-D03B5F8BB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A362C-FB1C-4040-951C-2BF386EDA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692EE2-C526-4A63-8BBD-66CDA90FC249}">
  <ds:schemaRefs>
    <ds:schemaRef ds:uri="http://purl.org/dc/elements/1.1/"/>
    <ds:schemaRef ds:uri="7148c80e-3b8a-452c-89f1-51b111b34f1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a76367e0-8fac-413a-8694-6f435ae6d37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4DB160-19E2-499C-A476-1382FB95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decyzji o uwarunkowaniach środowiskowych</vt:lpstr>
    </vt:vector>
  </TitlesOfParts>
  <Company>UM</Company>
  <LinksUpToDate>false</LinksUpToDate>
  <CharactersWithSpaces>1950</CharactersWithSpaces>
  <SharedDoc>false</SharedDoc>
  <HLinks>
    <vt:vector size="12" baseType="variant">
      <vt:variant>
        <vt:i4>131164</vt:i4>
      </vt:variant>
      <vt:variant>
        <vt:i4>3</vt:i4>
      </vt:variant>
      <vt:variant>
        <vt:i4>0</vt:i4>
      </vt:variant>
      <vt:variant>
        <vt:i4>5</vt:i4>
      </vt:variant>
      <vt:variant>
        <vt:lpwstr>http://lex.um.warszawa.pl/lex/index.rpc</vt:lpwstr>
      </vt:variant>
      <vt:variant>
        <vt:lpwstr>hiperlinkText.rpc?hiperlink=type=tresc:nro=Powszechny.2332589:ver=1&amp;full=1</vt:lpwstr>
      </vt:variant>
      <vt:variant>
        <vt:i4>720989</vt:i4>
      </vt:variant>
      <vt:variant>
        <vt:i4>0</vt:i4>
      </vt:variant>
      <vt:variant>
        <vt:i4>0</vt:i4>
      </vt:variant>
      <vt:variant>
        <vt:i4>5</vt:i4>
      </vt:variant>
      <vt:variant>
        <vt:lpwstr>http://lex.um.warszawa.pl/lex/index.rpc</vt:lpwstr>
      </vt:variant>
      <vt:variant>
        <vt:lpwstr>hiperlinkText.rpc?hiperlink=type=tresc:nro=Powszechny.2390037:ver=1&amp;full=1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decyzji o uwarunkowaniach środowiskowych</dc:title>
  <dc:subject/>
  <dc:creator>gpham</dc:creator>
  <cp:keywords/>
  <cp:lastModifiedBy>Sokalski-Wieczorek Julian (OŚ)</cp:lastModifiedBy>
  <cp:revision>8</cp:revision>
  <cp:lastPrinted>2018-01-11T11:13:00Z</cp:lastPrinted>
  <dcterms:created xsi:type="dcterms:W3CDTF">2023-02-28T11:58:00Z</dcterms:created>
  <dcterms:modified xsi:type="dcterms:W3CDTF">2023-10-26T06:14:00Z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0x0101000DC5B12C3635A64F8C8F1F27BDAF7A13</vt:lpwstr>
  </property>
</Properties>
</file>